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0E" w:rsidRPr="00AC0C8F" w:rsidRDefault="0060230E" w:rsidP="00ED28C9">
      <w:pPr>
        <w:pStyle w:val="Bodytext30"/>
        <w:spacing w:after="244" w:line="220" w:lineRule="exact"/>
        <w:ind w:left="-426"/>
        <w:rPr>
          <w:rFonts w:ascii="Calibri" w:hAnsi="Calibri"/>
          <w:sz w:val="28"/>
          <w:szCs w:val="28"/>
        </w:rPr>
      </w:pPr>
    </w:p>
    <w:p w:rsidR="00ED28C9" w:rsidRPr="00AC0C8F" w:rsidRDefault="00AC0C8F" w:rsidP="00ED28C9">
      <w:pPr>
        <w:pStyle w:val="Bodytext30"/>
        <w:spacing w:after="244" w:line="220" w:lineRule="exact"/>
        <w:ind w:left="-426"/>
        <w:rPr>
          <w:rFonts w:asciiTheme="minorHAnsi" w:hAnsiTheme="minorHAnsi"/>
          <w:sz w:val="28"/>
          <w:szCs w:val="28"/>
        </w:rPr>
      </w:pPr>
      <w:r w:rsidRPr="00AC0C8F">
        <w:rPr>
          <w:rFonts w:asciiTheme="minorHAnsi" w:hAnsiTheme="minorHAnsi"/>
          <w:sz w:val="28"/>
          <w:szCs w:val="28"/>
        </w:rPr>
        <w:t>ПАСПОРТ УСЛУГИ (ПРОЦЕССА) ООО «МЭН»</w:t>
      </w:r>
    </w:p>
    <w:p w:rsidR="00ED28C9" w:rsidRPr="00AC0C8F" w:rsidRDefault="00556D04" w:rsidP="00ED28C9">
      <w:pPr>
        <w:widowControl w:val="0"/>
        <w:spacing w:after="244" w:line="278" w:lineRule="exact"/>
        <w:ind w:left="20"/>
        <w:jc w:val="center"/>
        <w:rPr>
          <w:rFonts w:eastAsia="Times New Roman" w:cs="Times New Roman"/>
          <w:b/>
          <w:sz w:val="28"/>
          <w:szCs w:val="28"/>
        </w:rPr>
      </w:pPr>
      <w:r w:rsidRPr="00AC0C8F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2. </w:t>
      </w:r>
      <w:r w:rsidR="000B3A63" w:rsidRPr="00AC0C8F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>Согласование места установки прибора учета электрической энергии</w:t>
      </w:r>
      <w:r w:rsidR="00ED28C9" w:rsidRPr="00AC0C8F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 (мощности), схемы</w:t>
      </w:r>
      <w:r w:rsidR="00ED28C9" w:rsidRPr="00AC0C8F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br/>
        <w:t>подключения прибора учета и иных компонентов измерительных комплексов и систем учета электрической энергии (мощности)</w:t>
      </w:r>
    </w:p>
    <w:p w:rsidR="00ED28C9" w:rsidRPr="0060230E" w:rsidRDefault="00ED28C9" w:rsidP="00ED28C9">
      <w:pPr>
        <w:widowControl w:val="0"/>
        <w:spacing w:after="0"/>
        <w:rPr>
          <w:rFonts w:eastAsia="Times New Roman" w:cs="Times New Roman"/>
          <w:sz w:val="24"/>
          <w:szCs w:val="24"/>
        </w:rPr>
      </w:pPr>
      <w:r w:rsidRPr="0060230E">
        <w:rPr>
          <w:rStyle w:val="Bodytext2"/>
          <w:rFonts w:asciiTheme="minorHAnsi" w:eastAsia="Times New Roman" w:hAnsiTheme="minorHAnsi"/>
          <w:bCs w:val="0"/>
        </w:rPr>
        <w:t>К</w:t>
      </w:r>
      <w:r w:rsidR="0060230E" w:rsidRPr="0060230E">
        <w:rPr>
          <w:rStyle w:val="Bodytext2"/>
          <w:rFonts w:asciiTheme="minorHAnsi" w:eastAsia="Times New Roman" w:hAnsiTheme="minorHAnsi"/>
          <w:bCs w:val="0"/>
        </w:rPr>
        <w:t>руг заявителей (потребителей</w:t>
      </w:r>
      <w:r w:rsidRPr="0060230E">
        <w:rPr>
          <w:rStyle w:val="Bodytext2"/>
          <w:rFonts w:asciiTheme="minorHAnsi" w:eastAsia="Times New Roman" w:hAnsiTheme="minorHAnsi"/>
          <w:bCs w:val="0"/>
        </w:rPr>
        <w:t xml:space="preserve">): </w:t>
      </w:r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>юридические и физические лица, индивидуальные предприниматели.</w:t>
      </w:r>
    </w:p>
    <w:p w:rsidR="00ED28C9" w:rsidRPr="0060230E" w:rsidRDefault="00ED28C9" w:rsidP="00ED28C9">
      <w:pPr>
        <w:widowControl w:val="0"/>
        <w:spacing w:after="0"/>
        <w:rPr>
          <w:rFonts w:eastAsia="Times New Roman" w:cs="Times New Roman"/>
          <w:sz w:val="24"/>
          <w:szCs w:val="24"/>
        </w:rPr>
      </w:pPr>
      <w:r w:rsidRPr="0060230E">
        <w:rPr>
          <w:rStyle w:val="Bodytext2"/>
          <w:rFonts w:asciiTheme="minorHAnsi" w:eastAsia="Times New Roman" w:hAnsiTheme="minorHAnsi"/>
          <w:bCs w:val="0"/>
        </w:rPr>
        <w:t>Р</w:t>
      </w:r>
      <w:r w:rsidR="0060230E" w:rsidRPr="0060230E">
        <w:rPr>
          <w:rStyle w:val="Bodytext2"/>
          <w:rFonts w:asciiTheme="minorHAnsi" w:eastAsia="Times New Roman" w:hAnsiTheme="minorHAnsi"/>
          <w:bCs w:val="0"/>
        </w:rPr>
        <w:t xml:space="preserve">азмер платы за предоставление услуги (процесса) и основание ее взимания: </w:t>
      </w:r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>плата не предусмотрена и не взимается.</w:t>
      </w:r>
    </w:p>
    <w:p w:rsidR="00ED28C9" w:rsidRPr="0060230E" w:rsidRDefault="00ED28C9" w:rsidP="00ED28C9">
      <w:pPr>
        <w:widowControl w:val="0"/>
        <w:spacing w:after="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60230E">
        <w:rPr>
          <w:rStyle w:val="Bodytext2"/>
          <w:rFonts w:asciiTheme="minorHAnsi" w:eastAsia="Times New Roman" w:hAnsiTheme="minorHAnsi"/>
          <w:bCs w:val="0"/>
        </w:rPr>
        <w:t>У</w:t>
      </w:r>
      <w:r w:rsidR="0060230E" w:rsidRPr="0060230E">
        <w:rPr>
          <w:rStyle w:val="Bodytext2"/>
          <w:rFonts w:asciiTheme="minorHAnsi" w:eastAsia="Times New Roman" w:hAnsiTheme="minorHAnsi"/>
          <w:bCs w:val="0"/>
        </w:rPr>
        <w:t xml:space="preserve">словия оказания услуги (процесса): </w:t>
      </w:r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>энергопринимающих</w:t>
      </w:r>
      <w:proofErr w:type="spellEnd"/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</w:t>
      </w:r>
      <w:proofErr w:type="gramStart"/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>установленные</w:t>
      </w:r>
      <w:proofErr w:type="gramEnd"/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 xml:space="preserve"> в отношении ЭПУ и ОЭ систему учета или прибор учета.</w:t>
      </w:r>
    </w:p>
    <w:p w:rsidR="00ED28C9" w:rsidRPr="0060230E" w:rsidRDefault="00ED28C9" w:rsidP="00ED28C9">
      <w:pPr>
        <w:widowControl w:val="0"/>
        <w:spacing w:after="0"/>
        <w:rPr>
          <w:rFonts w:eastAsia="Times New Roman" w:cs="Times New Roman"/>
          <w:sz w:val="24"/>
          <w:szCs w:val="24"/>
        </w:rPr>
      </w:pPr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r w:rsidRPr="0060230E">
        <w:rPr>
          <w:rStyle w:val="Bodytext2"/>
          <w:rFonts w:asciiTheme="minorHAnsi" w:eastAsia="Times New Roman" w:hAnsiTheme="minorHAnsi"/>
          <w:bCs w:val="0"/>
        </w:rPr>
        <w:t>Р</w:t>
      </w:r>
      <w:r w:rsidR="0060230E" w:rsidRPr="0060230E">
        <w:rPr>
          <w:rStyle w:val="Bodytext2"/>
          <w:rFonts w:asciiTheme="minorHAnsi" w:eastAsia="Times New Roman" w:hAnsiTheme="minorHAnsi"/>
          <w:bCs w:val="0"/>
        </w:rPr>
        <w:t xml:space="preserve">езультат оказания услуги (процесса): </w:t>
      </w:r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ED28C9" w:rsidRPr="0060230E" w:rsidRDefault="00ED28C9" w:rsidP="00ED28C9">
      <w:pPr>
        <w:widowControl w:val="0"/>
        <w:spacing w:after="0"/>
        <w:rPr>
          <w:color w:val="000000"/>
          <w:sz w:val="24"/>
          <w:szCs w:val="24"/>
          <w:lang w:eastAsia="ru-RU" w:bidi="ru-RU"/>
        </w:rPr>
      </w:pPr>
      <w:r w:rsidRPr="0060230E">
        <w:rPr>
          <w:rStyle w:val="Bodytext2"/>
          <w:rFonts w:asciiTheme="minorHAnsi" w:eastAsia="Times New Roman" w:hAnsiTheme="minorHAnsi"/>
          <w:bCs w:val="0"/>
        </w:rPr>
        <w:t>О</w:t>
      </w:r>
      <w:r w:rsidR="0060230E" w:rsidRPr="0060230E">
        <w:rPr>
          <w:rStyle w:val="Bodytext2"/>
          <w:rFonts w:asciiTheme="minorHAnsi" w:eastAsia="Times New Roman" w:hAnsiTheme="minorHAnsi"/>
          <w:bCs w:val="0"/>
        </w:rPr>
        <w:t xml:space="preserve">бщий срок оказания услуги (процесса): </w:t>
      </w:r>
      <w:r w:rsidRPr="0060230E">
        <w:rPr>
          <w:rFonts w:eastAsia="Times New Roman" w:cs="Times New Roman"/>
          <w:color w:val="000000"/>
          <w:sz w:val="24"/>
          <w:szCs w:val="24"/>
          <w:lang w:bidi="ru-RU"/>
        </w:rPr>
        <w:t>15 рабочих дней со дня получения запроса от заявителя.</w:t>
      </w:r>
    </w:p>
    <w:p w:rsidR="00ED28C9" w:rsidRPr="0060230E" w:rsidRDefault="00ED28C9" w:rsidP="00ED28C9">
      <w:pPr>
        <w:widowControl w:val="0"/>
        <w:spacing w:after="0"/>
        <w:rPr>
          <w:rStyle w:val="Bodytext2"/>
          <w:rFonts w:asciiTheme="minorHAnsi" w:hAnsiTheme="minorHAnsi"/>
          <w:bCs w:val="0"/>
        </w:rPr>
      </w:pPr>
      <w:r w:rsidRPr="0060230E">
        <w:rPr>
          <w:rStyle w:val="Bodytext2"/>
          <w:rFonts w:asciiTheme="minorHAnsi" w:eastAsia="Times New Roman" w:hAnsiTheme="minorHAnsi"/>
          <w:bCs w:val="0"/>
        </w:rPr>
        <w:t>С</w:t>
      </w:r>
      <w:r w:rsidR="0060230E" w:rsidRPr="0060230E">
        <w:rPr>
          <w:rStyle w:val="Bodytext2"/>
          <w:rFonts w:asciiTheme="minorHAnsi" w:eastAsia="Times New Roman" w:hAnsiTheme="minorHAnsi"/>
          <w:bCs w:val="0"/>
        </w:rPr>
        <w:t>остав, последовательность и сроки оказания услуги (процесса):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268"/>
        <w:gridCol w:w="2835"/>
        <w:gridCol w:w="3402"/>
        <w:gridCol w:w="1984"/>
        <w:gridCol w:w="1843"/>
        <w:gridCol w:w="2835"/>
      </w:tblGrid>
      <w:tr w:rsidR="00ED28C9" w:rsidTr="007E2A6E">
        <w:trPr>
          <w:trHeight w:val="659"/>
        </w:trPr>
        <w:tc>
          <w:tcPr>
            <w:tcW w:w="534" w:type="dxa"/>
          </w:tcPr>
          <w:p w:rsidR="00ED28C9" w:rsidRPr="007E2A6E" w:rsidRDefault="00ED28C9" w:rsidP="00BD68CD">
            <w:pPr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D28C9" w:rsidTr="00C77498">
        <w:trPr>
          <w:trHeight w:val="3891"/>
        </w:trPr>
        <w:tc>
          <w:tcPr>
            <w:tcW w:w="534" w:type="dxa"/>
          </w:tcPr>
          <w:p w:rsidR="00ED28C9" w:rsidRPr="007E2A6E" w:rsidRDefault="00ED28C9" w:rsidP="00BD68CD">
            <w:pPr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8C9" w:rsidRPr="007E2A6E" w:rsidRDefault="00ED28C9" w:rsidP="00BD68CD">
            <w:pPr>
              <w:pStyle w:val="Bodytext4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Обращение</w:t>
            </w:r>
          </w:p>
          <w:p w:rsidR="00ED28C9" w:rsidRPr="007E2A6E" w:rsidRDefault="00ED28C9" w:rsidP="00BD68CD">
            <w:pPr>
              <w:pStyle w:val="Bodytext4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потребителя</w:t>
            </w:r>
          </w:p>
          <w:p w:rsidR="00ED28C9" w:rsidRPr="007E2A6E" w:rsidRDefault="00ED28C9" w:rsidP="00BD68CD">
            <w:pPr>
              <w:pStyle w:val="Bodytext4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запросом</w:t>
            </w:r>
          </w:p>
          <w:p w:rsidR="00ED28C9" w:rsidRPr="007E2A6E" w:rsidRDefault="00ED28C9" w:rsidP="00BD68CD">
            <w:pPr>
              <w:pStyle w:val="Bodytext4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согласовании</w:t>
            </w:r>
            <w:proofErr w:type="gramEnd"/>
          </w:p>
          <w:p w:rsidR="00ED28C9" w:rsidRPr="007E2A6E" w:rsidRDefault="00ED28C9" w:rsidP="00BD68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C9" w:rsidRPr="007E2A6E" w:rsidRDefault="00ED28C9" w:rsidP="00BD68CD">
            <w:pPr>
              <w:pStyle w:val="Bodytext4"/>
              <w:tabs>
                <w:tab w:val="right" w:pos="2357"/>
              </w:tabs>
              <w:spacing w:line="250" w:lineRule="exact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Технологическое присоединение</w:t>
            </w:r>
            <w:r w:rsidRPr="007E2A6E">
              <w:rPr>
                <w:rFonts w:ascii="Calibri" w:hAnsi="Calibri"/>
                <w:sz w:val="24"/>
                <w:szCs w:val="24"/>
              </w:rPr>
              <w:tab/>
            </w: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к</w:t>
            </w:r>
            <w:proofErr w:type="gramEnd"/>
          </w:p>
          <w:p w:rsidR="00ED28C9" w:rsidRPr="007E2A6E" w:rsidRDefault="00ED28C9" w:rsidP="00BD68CD">
            <w:pPr>
              <w:pStyle w:val="Bodytext4"/>
              <w:tabs>
                <w:tab w:val="right" w:pos="2352"/>
              </w:tabs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электрическим сетям сетевой организации (в том</w:t>
            </w:r>
            <w:r w:rsidRPr="007E2A6E">
              <w:rPr>
                <w:sz w:val="24"/>
                <w:szCs w:val="24"/>
              </w:rPr>
              <w:t xml:space="preserve"> </w:t>
            </w:r>
            <w:r w:rsidRPr="007E2A6E">
              <w:rPr>
                <w:rFonts w:ascii="Calibri" w:hAnsi="Calibri"/>
                <w:sz w:val="24"/>
                <w:szCs w:val="24"/>
              </w:rPr>
              <w:t>числе</w:t>
            </w:r>
            <w:r w:rsidRPr="007E2A6E">
              <w:rPr>
                <w:sz w:val="24"/>
                <w:szCs w:val="24"/>
              </w:rPr>
              <w:t xml:space="preserve"> </w:t>
            </w:r>
            <w:r w:rsidRPr="007E2A6E">
              <w:rPr>
                <w:rFonts w:ascii="Calibri" w:hAnsi="Calibri"/>
                <w:sz w:val="24"/>
                <w:szCs w:val="24"/>
              </w:rPr>
              <w:t>опосредованно)</w:t>
            </w:r>
            <w:r w:rsidRPr="007E2A6E">
              <w:rPr>
                <w:rFonts w:ascii="Calibri" w:hAnsi="Calibri"/>
                <w:sz w:val="24"/>
                <w:szCs w:val="24"/>
              </w:rPr>
              <w:tab/>
            </w: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в</w:t>
            </w:r>
            <w:proofErr w:type="gramEnd"/>
          </w:p>
          <w:p w:rsidR="00ED28C9" w:rsidRPr="007E2A6E" w:rsidRDefault="00ED28C9" w:rsidP="00BD68CD">
            <w:pPr>
              <w:pStyle w:val="Bodytext4"/>
              <w:tabs>
                <w:tab w:val="right" w:pos="2347"/>
              </w:tabs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 xml:space="preserve">установленном </w:t>
            </w: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порядке</w:t>
            </w:r>
            <w:proofErr w:type="gramEnd"/>
            <w:r w:rsidRPr="007E2A6E">
              <w:rPr>
                <w:rFonts w:ascii="Calibri" w:hAnsi="Calibri"/>
                <w:sz w:val="24"/>
                <w:szCs w:val="24"/>
              </w:rPr>
              <w:t xml:space="preserve"> ЭПУ</w:t>
            </w:r>
            <w:r w:rsidRPr="007E2A6E">
              <w:rPr>
                <w:rFonts w:ascii="Calibri" w:hAnsi="Calibri"/>
                <w:sz w:val="24"/>
                <w:szCs w:val="24"/>
              </w:rPr>
              <w:tab/>
              <w:t>заявителя.</w:t>
            </w:r>
          </w:p>
          <w:p w:rsidR="00ED28C9" w:rsidRPr="007E2A6E" w:rsidRDefault="00ED28C9" w:rsidP="00BD68CD">
            <w:pPr>
              <w:pStyle w:val="Bodytext4"/>
              <w:tabs>
                <w:tab w:val="right" w:pos="2357"/>
              </w:tabs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Намерение заявителя установить,</w:t>
            </w:r>
            <w:r w:rsidRPr="007E2A6E">
              <w:rPr>
                <w:rFonts w:ascii="Calibri" w:hAnsi="Calibri"/>
                <w:sz w:val="24"/>
                <w:szCs w:val="24"/>
              </w:rPr>
              <w:tab/>
              <w:t>либо</w:t>
            </w:r>
          </w:p>
          <w:p w:rsidR="00ED28C9" w:rsidRPr="007E2A6E" w:rsidRDefault="00ED28C9" w:rsidP="00BD68CD">
            <w:pPr>
              <w:pStyle w:val="Bodytext4"/>
              <w:tabs>
                <w:tab w:val="right" w:pos="2357"/>
              </w:tabs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заменить</w:t>
            </w:r>
            <w:r w:rsidRPr="007E2A6E">
              <w:rPr>
                <w:rFonts w:ascii="Calibri" w:hAnsi="Calibri"/>
                <w:sz w:val="24"/>
                <w:szCs w:val="24"/>
              </w:rPr>
              <w:tab/>
              <w:t>ранее</w:t>
            </w:r>
          </w:p>
          <w:p w:rsidR="00ED28C9" w:rsidRPr="007E2A6E" w:rsidRDefault="00ED28C9" w:rsidP="00BD68CD">
            <w:pPr>
              <w:pStyle w:val="Bodytext4"/>
              <w:tabs>
                <w:tab w:val="right" w:pos="2357"/>
              </w:tabs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установленные</w:t>
            </w:r>
            <w:proofErr w:type="gramEnd"/>
            <w:r w:rsidRPr="007E2A6E">
              <w:rPr>
                <w:rFonts w:ascii="Calibri" w:hAnsi="Calibri"/>
                <w:sz w:val="24"/>
                <w:szCs w:val="24"/>
              </w:rPr>
              <w:tab/>
              <w:t>в</w:t>
            </w:r>
          </w:p>
          <w:p w:rsidR="00ED28C9" w:rsidRPr="007E2A6E" w:rsidRDefault="00ED28C9" w:rsidP="00BD68CD">
            <w:pPr>
              <w:pStyle w:val="Bodytext4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отношении</w:t>
            </w:r>
            <w:proofErr w:type="gramEnd"/>
            <w:r w:rsidRPr="007E2A6E">
              <w:rPr>
                <w:rFonts w:ascii="Calibri" w:hAnsi="Calibri"/>
                <w:sz w:val="24"/>
                <w:szCs w:val="24"/>
              </w:rPr>
              <w:t xml:space="preserve"> ЭПУ и ОЭ систему учета или прибор учета</w:t>
            </w:r>
          </w:p>
          <w:p w:rsidR="007E2A6E" w:rsidRPr="007E2A6E" w:rsidRDefault="007E2A6E" w:rsidP="00BD68CD">
            <w:pPr>
              <w:pStyle w:val="Bodytext4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E2A6E" w:rsidRPr="007E2A6E" w:rsidRDefault="007E2A6E" w:rsidP="00BD68CD">
            <w:pPr>
              <w:pStyle w:val="Bodytext4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E2A6E" w:rsidRPr="007E2A6E" w:rsidRDefault="007E2A6E" w:rsidP="00BD68CD">
            <w:pPr>
              <w:pStyle w:val="Bodytext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28C9" w:rsidRPr="007E2A6E" w:rsidRDefault="00ED28C9" w:rsidP="00BD68CD">
            <w:pPr>
              <w:pStyle w:val="Bodytext4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</w:t>
            </w:r>
          </w:p>
          <w:p w:rsidR="00ED28C9" w:rsidRPr="007E2A6E" w:rsidRDefault="00ED28C9" w:rsidP="00BD68CD">
            <w:pPr>
              <w:pStyle w:val="Bodytext4"/>
              <w:spacing w:line="250" w:lineRule="exact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измерительных комплексов и систем учета, а также метрологических характеристик прибора учета</w:t>
            </w:r>
          </w:p>
          <w:p w:rsidR="00ED28C9" w:rsidRPr="007E2A6E" w:rsidRDefault="00ED28C9" w:rsidP="00BD68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28C9" w:rsidRPr="007E2A6E" w:rsidRDefault="00ED28C9" w:rsidP="00BD68CD">
            <w:pPr>
              <w:pStyle w:val="Bodytext4"/>
              <w:tabs>
                <w:tab w:val="right" w:pos="2160"/>
              </w:tabs>
              <w:spacing w:line="250" w:lineRule="exact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Очное обращение заявителя в офис обслуживания клиентов, письменное обращение заказным письмом</w:t>
            </w:r>
            <w:r w:rsidRPr="007E2A6E">
              <w:rPr>
                <w:rFonts w:ascii="Calibri" w:hAnsi="Calibri"/>
                <w:sz w:val="24"/>
                <w:szCs w:val="24"/>
              </w:rPr>
              <w:tab/>
            </w:r>
            <w:proofErr w:type="gramStart"/>
            <w:r w:rsidRPr="007E2A6E">
              <w:rPr>
                <w:rFonts w:ascii="Calibri" w:hAnsi="Calibri"/>
                <w:sz w:val="24"/>
                <w:szCs w:val="24"/>
              </w:rPr>
              <w:t>с</w:t>
            </w:r>
            <w:proofErr w:type="gramEnd"/>
          </w:p>
          <w:p w:rsidR="00ED28C9" w:rsidRPr="007E2A6E" w:rsidRDefault="00ED28C9" w:rsidP="00BD68CD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Уведомлением ООО «МЭН»</w:t>
            </w:r>
          </w:p>
        </w:tc>
        <w:tc>
          <w:tcPr>
            <w:tcW w:w="1843" w:type="dxa"/>
          </w:tcPr>
          <w:p w:rsidR="00ED28C9" w:rsidRPr="007E2A6E" w:rsidRDefault="00ED28C9" w:rsidP="00BD68CD">
            <w:pPr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Не ограничен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pStyle w:val="Bodytext4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Пункт 148 Основ функционирования</w:t>
            </w:r>
          </w:p>
          <w:p w:rsidR="00ED28C9" w:rsidRPr="007E2A6E" w:rsidRDefault="00ED28C9" w:rsidP="00BD68CD">
            <w:pPr>
              <w:pStyle w:val="Bodytext4"/>
              <w:spacing w:line="220" w:lineRule="exact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Р</w:t>
            </w:r>
            <w:r w:rsidRPr="007E2A6E">
              <w:rPr>
                <w:rFonts w:ascii="Calibri" w:hAnsi="Calibri"/>
                <w:sz w:val="24"/>
                <w:szCs w:val="24"/>
              </w:rPr>
              <w:t>озничных</w:t>
            </w:r>
            <w:r w:rsidRPr="007E2A6E">
              <w:rPr>
                <w:sz w:val="24"/>
                <w:szCs w:val="24"/>
              </w:rPr>
              <w:t xml:space="preserve"> </w:t>
            </w:r>
            <w:r w:rsidRPr="007E2A6E">
              <w:rPr>
                <w:rFonts w:ascii="Calibri" w:hAnsi="Calibri"/>
                <w:sz w:val="24"/>
                <w:szCs w:val="24"/>
              </w:rPr>
              <w:t>рынков</w:t>
            </w:r>
          </w:p>
          <w:p w:rsidR="00ED28C9" w:rsidRPr="007E2A6E" w:rsidRDefault="00ED28C9" w:rsidP="00BD68CD">
            <w:pPr>
              <w:pStyle w:val="Bodytext4"/>
              <w:spacing w:line="220" w:lineRule="exact"/>
              <w:rPr>
                <w:rFonts w:ascii="Calibri" w:hAnsi="Calibri"/>
                <w:sz w:val="24"/>
                <w:szCs w:val="24"/>
              </w:rPr>
            </w:pPr>
            <w:r w:rsidRPr="007E2A6E">
              <w:rPr>
                <w:rFonts w:ascii="Calibri" w:hAnsi="Calibri"/>
                <w:sz w:val="24"/>
                <w:szCs w:val="24"/>
              </w:rPr>
              <w:t>электрической энергии</w:t>
            </w:r>
          </w:p>
          <w:p w:rsidR="00ED28C9" w:rsidRPr="007E2A6E" w:rsidRDefault="00ED28C9" w:rsidP="00BD68CD">
            <w:pPr>
              <w:pStyle w:val="Bodytext4"/>
              <w:spacing w:line="220" w:lineRule="exact"/>
              <w:rPr>
                <w:rFonts w:ascii="Calibri" w:hAnsi="Calibri"/>
                <w:sz w:val="24"/>
                <w:szCs w:val="24"/>
              </w:rPr>
            </w:pPr>
          </w:p>
          <w:p w:rsidR="00ED28C9" w:rsidRPr="007E2A6E" w:rsidRDefault="00ED28C9" w:rsidP="00BD68CD">
            <w:pPr>
              <w:rPr>
                <w:sz w:val="24"/>
                <w:szCs w:val="24"/>
              </w:rPr>
            </w:pPr>
          </w:p>
        </w:tc>
      </w:tr>
    </w:tbl>
    <w:p w:rsidR="00C77498" w:rsidRDefault="00C77498" w:rsidP="00C77498">
      <w:pPr>
        <w:pStyle w:val="Tablecaption0"/>
        <w:shd w:val="clear" w:color="auto" w:fill="auto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C77498" w:rsidRPr="002E1E00" w:rsidRDefault="00C77498" w:rsidP="00C77498">
      <w:pPr>
        <w:pStyle w:val="Tablecaption0"/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Правила </w:t>
      </w:r>
      <w:proofErr w:type="spellStart"/>
      <w:r>
        <w:rPr>
          <w:rFonts w:ascii="Calibri" w:hAnsi="Calibri"/>
        </w:rPr>
        <w:t>недискриминационного</w:t>
      </w:r>
      <w:proofErr w:type="spellEnd"/>
      <w:r>
        <w:rPr>
          <w:rFonts w:ascii="Calibri" w:hAnsi="Calibri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268"/>
        <w:gridCol w:w="2835"/>
        <w:gridCol w:w="3402"/>
        <w:gridCol w:w="1984"/>
        <w:gridCol w:w="1843"/>
        <w:gridCol w:w="2835"/>
      </w:tblGrid>
      <w:tr w:rsidR="00ED28C9" w:rsidRPr="007E2A6E" w:rsidTr="00C77498">
        <w:trPr>
          <w:trHeight w:val="565"/>
        </w:trPr>
        <w:tc>
          <w:tcPr>
            <w:tcW w:w="534" w:type="dxa"/>
          </w:tcPr>
          <w:p w:rsidR="00ED28C9" w:rsidRPr="007E2A6E" w:rsidRDefault="00ED28C9" w:rsidP="00BD68CD">
            <w:pPr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jc w:val="center"/>
              <w:rPr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D28C9" w:rsidRPr="007E2A6E" w:rsidTr="000E5438">
        <w:trPr>
          <w:trHeight w:hRule="exact" w:val="6079"/>
        </w:trPr>
        <w:tc>
          <w:tcPr>
            <w:tcW w:w="534" w:type="dxa"/>
          </w:tcPr>
          <w:p w:rsidR="00ED28C9" w:rsidRPr="007E2A6E" w:rsidRDefault="00ED28C9" w:rsidP="00BD68CD">
            <w:pPr>
              <w:widowControl w:val="0"/>
              <w:spacing w:line="220" w:lineRule="exact"/>
              <w:ind w:left="1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2</w:t>
            </w:r>
          </w:p>
        </w:tc>
        <w:tc>
          <w:tcPr>
            <w:tcW w:w="2268" w:type="dxa"/>
          </w:tcPr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Согласование мест установки прибора учета, схемы</w:t>
            </w:r>
          </w:p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подключения прибора учета и иных</w:t>
            </w:r>
          </w:p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компонентов измерительных комплексов и систем учета, а также</w:t>
            </w:r>
          </w:p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метрологических характеристик прибора учета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Наличие в запросе необходимых сведений: реквизиты и контактные данные заявителя, включая номер телефона;</w:t>
            </w:r>
            <w:r w:rsidRPr="007E2A6E">
              <w:rPr>
                <w:sz w:val="24"/>
                <w:szCs w:val="24"/>
              </w:rPr>
              <w:t xml:space="preserve"> </w:t>
            </w:r>
          </w:p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-</w:t>
            </w:r>
            <w:r w:rsidRPr="007E2A6E">
              <w:rPr>
                <w:rStyle w:val="Bodytext2NotBold"/>
                <w:rFonts w:eastAsiaTheme="minorHAnsi"/>
                <w:b w:val="0"/>
                <w:bCs w:val="0"/>
              </w:rPr>
              <w:t>место нахождения и технические ха</w:t>
            </w:r>
            <w:r w:rsidRPr="007E2A6E">
              <w:rPr>
                <w:rStyle w:val="Bodytext2NotBold"/>
                <w:rFonts w:ascii="Calibri" w:hAnsi="Calibri"/>
                <w:b w:val="0"/>
              </w:rPr>
              <w:t>рактеристики ЭПУ;</w:t>
            </w:r>
          </w:p>
          <w:p w:rsidR="00ED28C9" w:rsidRPr="007E2A6E" w:rsidRDefault="00ED28C9" w:rsidP="00BD68CD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7E2A6E">
              <w:rPr>
                <w:rStyle w:val="Bodytext2NotBold"/>
                <w:rFonts w:eastAsiaTheme="minorHAnsi"/>
                <w:b w:val="0"/>
                <w:bCs w:val="0"/>
              </w:rPr>
              <w:t>-</w:t>
            </w:r>
            <w:r w:rsidRPr="007E2A6E">
              <w:rPr>
                <w:rStyle w:val="Bodytext2NotBold"/>
                <w:rFonts w:ascii="Calibri" w:hAnsi="Calibri"/>
                <w:b w:val="0"/>
              </w:rPr>
              <w:t>метрологические характеристики прибора учета, в том числе класс точности, тип прибора учета, срок очередной поверки;</w:t>
            </w:r>
            <w:r w:rsidRPr="007E2A6E">
              <w:rPr>
                <w:sz w:val="24"/>
                <w:szCs w:val="24"/>
              </w:rPr>
              <w:t xml:space="preserve"> </w:t>
            </w:r>
          </w:p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sz w:val="24"/>
                <w:szCs w:val="24"/>
              </w:rPr>
              <w:t>-</w:t>
            </w:r>
            <w:r w:rsidRPr="007E2A6E">
              <w:rPr>
                <w:rStyle w:val="Bodytext2NotBold"/>
                <w:rFonts w:ascii="Calibri" w:hAnsi="Calibri"/>
                <w:b w:val="0"/>
              </w:rPr>
              <w:t>места установки существующих приборов учета;</w:t>
            </w:r>
            <w:r w:rsidRPr="007E2A6E">
              <w:rPr>
                <w:sz w:val="24"/>
                <w:szCs w:val="24"/>
              </w:rPr>
              <w:t xml:space="preserve"> </w:t>
            </w:r>
            <w:r w:rsidRPr="007E2A6E">
              <w:rPr>
                <w:rStyle w:val="Bodytext2NotBold"/>
                <w:rFonts w:ascii="Calibri" w:hAnsi="Calibri"/>
                <w:b w:val="0"/>
              </w:rPr>
              <w:t>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3402" w:type="dxa"/>
          </w:tcPr>
          <w:p w:rsidR="00ED28C9" w:rsidRPr="007E2A6E" w:rsidRDefault="00C77498" w:rsidP="00C77498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Style w:val="Bodytext2NotBold"/>
                <w:rFonts w:ascii="Calibri" w:hAnsi="Calibri"/>
                <w:b w:val="0"/>
              </w:rPr>
              <w:t>Согласование ОО</w:t>
            </w:r>
            <w:r w:rsidR="00ED28C9" w:rsidRPr="007E2A6E">
              <w:rPr>
                <w:rStyle w:val="Bodytext2NotBold"/>
                <w:rFonts w:ascii="Calibri" w:hAnsi="Calibri"/>
                <w:b w:val="0"/>
              </w:rPr>
              <w:t>О «</w:t>
            </w:r>
            <w:r>
              <w:rPr>
                <w:rStyle w:val="Bodytext2NotBold"/>
                <w:rFonts w:ascii="Calibri" w:hAnsi="Calibri"/>
                <w:b w:val="0"/>
              </w:rPr>
              <w:t>МЭН</w:t>
            </w:r>
            <w:r w:rsidR="00ED28C9" w:rsidRPr="007E2A6E">
              <w:rPr>
                <w:rStyle w:val="Bodytext2NotBold"/>
                <w:rFonts w:ascii="Calibri" w:hAnsi="Calibri"/>
                <w:b w:val="0"/>
              </w:rPr>
              <w:t>» с потребителем время и даты допуска</w:t>
            </w:r>
          </w:p>
        </w:tc>
        <w:tc>
          <w:tcPr>
            <w:tcW w:w="1984" w:type="dxa"/>
          </w:tcPr>
          <w:p w:rsidR="00ED28C9" w:rsidRPr="007E2A6E" w:rsidRDefault="00ED28C9" w:rsidP="00BD68CD">
            <w:pPr>
              <w:widowControl w:val="0"/>
              <w:spacing w:line="254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1843" w:type="dxa"/>
          </w:tcPr>
          <w:p w:rsidR="00ED28C9" w:rsidRPr="007E2A6E" w:rsidRDefault="00ED28C9" w:rsidP="00BD68CD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В течение 15 рабочих дней со дня получения запроса от заявителя</w:t>
            </w:r>
          </w:p>
        </w:tc>
        <w:tc>
          <w:tcPr>
            <w:tcW w:w="2835" w:type="dxa"/>
          </w:tcPr>
          <w:p w:rsidR="00ED28C9" w:rsidRPr="007E2A6E" w:rsidRDefault="00ED28C9" w:rsidP="00BD68CD">
            <w:pPr>
              <w:widowControl w:val="0"/>
              <w:spacing w:line="254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Пункт 148 Основ функционирования розничных рынков электрической энергии</w:t>
            </w:r>
          </w:p>
        </w:tc>
      </w:tr>
      <w:tr w:rsidR="007E2A6E" w:rsidRPr="007E2A6E" w:rsidTr="00C77498">
        <w:trPr>
          <w:trHeight w:hRule="exact" w:val="4271"/>
        </w:trPr>
        <w:tc>
          <w:tcPr>
            <w:tcW w:w="534" w:type="dxa"/>
          </w:tcPr>
          <w:p w:rsidR="007E2A6E" w:rsidRPr="007E2A6E" w:rsidRDefault="007E2A6E" w:rsidP="005D6248">
            <w:pPr>
              <w:widowControl w:val="0"/>
              <w:spacing w:line="220" w:lineRule="exact"/>
              <w:ind w:left="14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2A6E" w:rsidRPr="007E2A6E" w:rsidRDefault="007E2A6E" w:rsidP="005D6248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Отказ в согласовании</w:t>
            </w:r>
          </w:p>
        </w:tc>
        <w:tc>
          <w:tcPr>
            <w:tcW w:w="2835" w:type="dxa"/>
          </w:tcPr>
          <w:p w:rsidR="007E2A6E" w:rsidRPr="007E2A6E" w:rsidRDefault="007E2A6E" w:rsidP="005D6248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 xml:space="preserve">Отсутствие технической </w:t>
            </w:r>
            <w:proofErr w:type="gramStart"/>
            <w:r w:rsidRPr="007E2A6E">
              <w:rPr>
                <w:rStyle w:val="Bodytext2NotBold"/>
                <w:rFonts w:ascii="Calibri" w:hAnsi="Calibri"/>
                <w:b w:val="0"/>
              </w:rPr>
              <w:t>возможности осуществления установки системы учета</w:t>
            </w:r>
            <w:proofErr w:type="gramEnd"/>
            <w:r w:rsidRPr="007E2A6E">
              <w:rPr>
                <w:rStyle w:val="Bodytext2NotBold"/>
                <w:rFonts w:ascii="Calibri" w:hAnsi="Calibri"/>
                <w:b w:val="0"/>
              </w:rPr>
              <w:t xml:space="preserve"> или прибора учета на объектах сетевой организации;</w:t>
            </w:r>
          </w:p>
          <w:p w:rsidR="007E2A6E" w:rsidRPr="007E2A6E" w:rsidRDefault="007E2A6E" w:rsidP="005D6248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line="250" w:lineRule="exact"/>
              <w:rPr>
                <w:rStyle w:val="Bodytext2NotBold"/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 w:bidi="ar-SA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 xml:space="preserve">несоответствие </w:t>
            </w:r>
            <w:proofErr w:type="gramStart"/>
            <w:r w:rsidRPr="007E2A6E">
              <w:rPr>
                <w:rStyle w:val="Bodytext2NotBold"/>
                <w:rFonts w:ascii="Calibri" w:hAnsi="Calibri"/>
                <w:b w:val="0"/>
              </w:rPr>
              <w:t>предложенных</w:t>
            </w:r>
            <w:proofErr w:type="gramEnd"/>
            <w:r w:rsidRPr="007E2A6E">
              <w:rPr>
                <w:rStyle w:val="Bodytext2NotBold"/>
                <w:rFonts w:ascii="Calibri" w:hAnsi="Calibri"/>
                <w:b w:val="0"/>
              </w:rPr>
              <w:t xml:space="preserve"> заявителем в запросе</w:t>
            </w:r>
          </w:p>
          <w:p w:rsidR="007E2A6E" w:rsidRPr="007E2A6E" w:rsidRDefault="007E2A6E" w:rsidP="005D6248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eastAsiaTheme="minorHAnsi"/>
                <w:b w:val="0"/>
                <w:bCs w:val="0"/>
              </w:rPr>
              <w:t>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3402" w:type="dxa"/>
          </w:tcPr>
          <w:p w:rsidR="007E2A6E" w:rsidRPr="007E2A6E" w:rsidRDefault="007E2A6E" w:rsidP="005D6248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Отказ в согласовании мест установки, схемы подключения и метрологических характеристик приборов учета или иных компонентов</w:t>
            </w:r>
          </w:p>
          <w:p w:rsidR="007E2A6E" w:rsidRPr="007E2A6E" w:rsidRDefault="007E2A6E" w:rsidP="005D6248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измерительных комплексов и систем учета</w:t>
            </w:r>
          </w:p>
        </w:tc>
        <w:tc>
          <w:tcPr>
            <w:tcW w:w="1984" w:type="dxa"/>
          </w:tcPr>
          <w:p w:rsidR="007E2A6E" w:rsidRPr="007E2A6E" w:rsidRDefault="007E2A6E" w:rsidP="005D6248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1843" w:type="dxa"/>
          </w:tcPr>
          <w:p w:rsidR="007E2A6E" w:rsidRPr="007E2A6E" w:rsidRDefault="007E2A6E" w:rsidP="005D6248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В течение 15 рабочих дней со дня получения запроса от заявителя</w:t>
            </w:r>
          </w:p>
        </w:tc>
        <w:tc>
          <w:tcPr>
            <w:tcW w:w="2835" w:type="dxa"/>
          </w:tcPr>
          <w:p w:rsidR="007E2A6E" w:rsidRPr="007E2A6E" w:rsidRDefault="007E2A6E" w:rsidP="005D6248">
            <w:pPr>
              <w:widowControl w:val="0"/>
              <w:spacing w:line="254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Подпункт «</w:t>
            </w:r>
            <w:proofErr w:type="spellStart"/>
            <w:r w:rsidRPr="007E2A6E">
              <w:rPr>
                <w:rStyle w:val="Bodytext2NotBold"/>
                <w:rFonts w:ascii="Calibri" w:hAnsi="Calibri"/>
                <w:b w:val="0"/>
              </w:rPr>
              <w:t>д</w:t>
            </w:r>
            <w:proofErr w:type="spellEnd"/>
            <w:r w:rsidRPr="007E2A6E">
              <w:rPr>
                <w:rStyle w:val="Bodytext2NotBold"/>
                <w:rFonts w:ascii="Calibri" w:hAnsi="Calibri"/>
                <w:b w:val="0"/>
              </w:rPr>
              <w:t>» пункта 15 Правил</w:t>
            </w:r>
          </w:p>
          <w:p w:rsidR="007E2A6E" w:rsidRPr="007E2A6E" w:rsidRDefault="007E2A6E" w:rsidP="005D6248">
            <w:pPr>
              <w:widowControl w:val="0"/>
              <w:spacing w:line="254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E2A6E">
              <w:rPr>
                <w:rStyle w:val="Bodytext2NotBold"/>
                <w:rFonts w:ascii="Calibri" w:hAnsi="Calibri"/>
                <w:b w:val="0"/>
              </w:rPr>
              <w:t>недискриминационного</w:t>
            </w:r>
            <w:proofErr w:type="spellEnd"/>
          </w:p>
          <w:p w:rsidR="007E2A6E" w:rsidRPr="007E2A6E" w:rsidRDefault="007E2A6E" w:rsidP="005D6248">
            <w:pPr>
              <w:widowControl w:val="0"/>
              <w:spacing w:line="254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E2A6E">
              <w:rPr>
                <w:rStyle w:val="Bodytext2NotBold"/>
                <w:rFonts w:ascii="Calibri" w:hAnsi="Calibri"/>
                <w:b w:val="0"/>
              </w:rPr>
              <w:t>доступа</w:t>
            </w:r>
            <w:proofErr w:type="gramStart"/>
            <w:r w:rsidRPr="007E2A6E">
              <w:rPr>
                <w:rStyle w:val="Bodytext2NotBold"/>
                <w:rFonts w:ascii="Calibri" w:hAnsi="Calibri"/>
                <w:b w:val="0"/>
                <w:vertAlign w:val="superscript"/>
              </w:rPr>
              <w:t>2</w:t>
            </w:r>
            <w:proofErr w:type="gramEnd"/>
          </w:p>
        </w:tc>
      </w:tr>
    </w:tbl>
    <w:p w:rsidR="004D661A" w:rsidRPr="002E1E00" w:rsidRDefault="004D661A" w:rsidP="0060230E">
      <w:pPr>
        <w:pStyle w:val="Tablecaption0"/>
        <w:shd w:val="clear" w:color="auto" w:fill="auto"/>
        <w:rPr>
          <w:rFonts w:ascii="Calibri" w:hAnsi="Calibri"/>
        </w:rPr>
      </w:pPr>
    </w:p>
    <w:sectPr w:rsidR="004D661A" w:rsidRPr="002E1E00" w:rsidSect="0060230E">
      <w:pgSz w:w="16838" w:h="11906" w:orient="landscape"/>
      <w:pgMar w:top="142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8C9"/>
    <w:rsid w:val="000B3A63"/>
    <w:rsid w:val="000E5438"/>
    <w:rsid w:val="00172261"/>
    <w:rsid w:val="002E1E00"/>
    <w:rsid w:val="004D661A"/>
    <w:rsid w:val="00556D04"/>
    <w:rsid w:val="005C7F60"/>
    <w:rsid w:val="0060230E"/>
    <w:rsid w:val="00761298"/>
    <w:rsid w:val="007C0F32"/>
    <w:rsid w:val="007E2A6E"/>
    <w:rsid w:val="008D26F0"/>
    <w:rsid w:val="00AC0C8F"/>
    <w:rsid w:val="00C77498"/>
    <w:rsid w:val="00E07653"/>
    <w:rsid w:val="00ED28C9"/>
    <w:rsid w:val="00F2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ED28C9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character" w:customStyle="1" w:styleId="Bodytext2">
    <w:name w:val="Body text (2)"/>
    <w:basedOn w:val="a0"/>
    <w:rsid w:val="00ED28C9"/>
    <w:rPr>
      <w:rFonts w:ascii="Times New Roman" w:eastAsia="宋体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D28C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Bodytext2NotBold">
    <w:name w:val="Body text (2) + Not Bold"/>
    <w:basedOn w:val="a0"/>
    <w:rsid w:val="00ED28C9"/>
    <w:rPr>
      <w:rFonts w:ascii="Times New Roman" w:eastAsia="宋体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ED28C9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Bodytext4">
    <w:name w:val="Body text (4)"/>
    <w:basedOn w:val="a"/>
    <w:link w:val="Bodytext4Exact"/>
    <w:rsid w:val="00ED28C9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Tablecaption">
    <w:name w:val="Table caption_"/>
    <w:basedOn w:val="a0"/>
    <w:link w:val="Tablecaption0"/>
    <w:rsid w:val="00ED28C9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 w:bidi="ru-RU"/>
    </w:rPr>
  </w:style>
  <w:style w:type="paragraph" w:customStyle="1" w:styleId="Tablecaption0">
    <w:name w:val="Table caption"/>
    <w:basedOn w:val="a"/>
    <w:link w:val="Tablecaption"/>
    <w:rsid w:val="00ED28C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11</cp:revision>
  <dcterms:created xsi:type="dcterms:W3CDTF">2018-02-20T05:46:00Z</dcterms:created>
  <dcterms:modified xsi:type="dcterms:W3CDTF">2018-03-07T08:55:00Z</dcterms:modified>
</cp:coreProperties>
</file>