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A" w:rsidRPr="00E6104B" w:rsidRDefault="00453F4A" w:rsidP="00453F4A">
      <w:pPr>
        <w:spacing w:after="262" w:line="240" w:lineRule="exact"/>
        <w:ind w:right="100"/>
        <w:jc w:val="center"/>
        <w:rPr>
          <w:b/>
          <w:sz w:val="28"/>
          <w:szCs w:val="28"/>
        </w:rPr>
      </w:pPr>
      <w:r w:rsidRPr="00E6104B">
        <w:rPr>
          <w:b/>
          <w:color w:val="000000"/>
          <w:sz w:val="28"/>
          <w:szCs w:val="28"/>
          <w:lang w:eastAsia="ru-RU" w:bidi="ru-RU"/>
        </w:rPr>
        <w:t>ПАСПОРТ УСЛУГИ (ПРОЦЕССА) ООО «МЭН»</w:t>
      </w:r>
    </w:p>
    <w:p w:rsidR="00453F4A" w:rsidRPr="00E6104B" w:rsidRDefault="00E6104B" w:rsidP="00453F4A">
      <w:pPr>
        <w:spacing w:after="245" w:line="240" w:lineRule="exact"/>
        <w:ind w:right="100"/>
        <w:jc w:val="center"/>
        <w:rPr>
          <w:sz w:val="28"/>
          <w:szCs w:val="28"/>
        </w:rPr>
      </w:pPr>
      <w:r>
        <w:rPr>
          <w:rStyle w:val="Bodytext3"/>
          <w:rFonts w:asciiTheme="minorHAnsi" w:eastAsiaTheme="minorHAnsi" w:hAnsiTheme="minorHAnsi"/>
          <w:sz w:val="28"/>
          <w:szCs w:val="28"/>
        </w:rPr>
        <w:t xml:space="preserve">10. </w:t>
      </w:r>
      <w:r w:rsidRPr="00E6104B">
        <w:rPr>
          <w:rStyle w:val="Bodytext3"/>
          <w:rFonts w:asciiTheme="minorHAnsi" w:eastAsiaTheme="minorHAnsi" w:hAnsiTheme="minorHAnsi"/>
          <w:sz w:val="28"/>
          <w:szCs w:val="28"/>
        </w:rPr>
        <w:t>Установка, замена и (или) эксплуатация приборов учёта</w:t>
      </w:r>
    </w:p>
    <w:p w:rsidR="00453F4A" w:rsidRPr="00D62B23" w:rsidRDefault="00D62B23" w:rsidP="00453F4A">
      <w:pPr>
        <w:spacing w:after="0" w:line="274" w:lineRule="exact"/>
        <w:rPr>
          <w:color w:val="000000"/>
          <w:sz w:val="24"/>
          <w:szCs w:val="24"/>
          <w:lang w:eastAsia="ru-RU" w:bidi="ru-RU"/>
        </w:rPr>
      </w:pPr>
      <w:r w:rsidRPr="00D62B23">
        <w:rPr>
          <w:rStyle w:val="Bodytext3"/>
          <w:rFonts w:asciiTheme="minorHAnsi" w:eastAsiaTheme="minorHAnsi" w:hAnsiTheme="minorHAnsi"/>
          <w:b/>
        </w:rPr>
        <w:t>Круг заявителей (потребителей):</w:t>
      </w:r>
      <w:r w:rsidR="00453F4A" w:rsidRPr="00D62B23">
        <w:rPr>
          <w:rStyle w:val="Bodytext3"/>
          <w:rFonts w:asciiTheme="minorHAnsi" w:eastAsiaTheme="minorHAnsi" w:hAnsiTheme="minorHAnsi"/>
        </w:rPr>
        <w:t xml:space="preserve"> </w:t>
      </w:r>
      <w:r w:rsidR="00453F4A" w:rsidRPr="00D62B23">
        <w:rPr>
          <w:color w:val="000000"/>
          <w:sz w:val="24"/>
          <w:szCs w:val="24"/>
          <w:lang w:eastAsia="ru-RU" w:bidi="ru-RU"/>
        </w:rPr>
        <w:t xml:space="preserve">физические и юридические лица (в том числе индивидуальные предприниматели). </w:t>
      </w:r>
    </w:p>
    <w:p w:rsidR="00453F4A" w:rsidRPr="00D62B23" w:rsidRDefault="00D62B23" w:rsidP="00453F4A">
      <w:pPr>
        <w:spacing w:after="0" w:line="274" w:lineRule="exact"/>
        <w:rPr>
          <w:color w:val="000000"/>
          <w:sz w:val="24"/>
          <w:szCs w:val="24"/>
          <w:lang w:eastAsia="ru-RU" w:bidi="ru-RU"/>
        </w:rPr>
      </w:pPr>
      <w:r w:rsidRPr="00D62B23">
        <w:rPr>
          <w:rStyle w:val="Bodytext3"/>
          <w:rFonts w:asciiTheme="minorHAnsi" w:eastAsiaTheme="minorHAnsi" w:hAnsiTheme="minorHAnsi"/>
          <w:b/>
        </w:rPr>
        <w:t>Размер платы за предоставление услуги (процесса) и основание ее взимания</w:t>
      </w:r>
      <w:r w:rsidR="00453F4A" w:rsidRPr="00D62B23">
        <w:rPr>
          <w:rStyle w:val="Bodytext3"/>
          <w:rFonts w:asciiTheme="minorHAnsi" w:eastAsiaTheme="minorHAnsi" w:hAnsiTheme="minorHAnsi"/>
        </w:rPr>
        <w:t xml:space="preserve">: </w:t>
      </w:r>
      <w:r w:rsidR="00453F4A" w:rsidRPr="00D62B23">
        <w:rPr>
          <w:color w:val="000000"/>
          <w:sz w:val="24"/>
          <w:szCs w:val="24"/>
          <w:lang w:eastAsia="ru-RU" w:bidi="ru-RU"/>
        </w:rPr>
        <w:t>определяется договором</w:t>
      </w:r>
    </w:p>
    <w:p w:rsidR="00453F4A" w:rsidRPr="00D62B23" w:rsidRDefault="00453F4A" w:rsidP="00453F4A">
      <w:pPr>
        <w:spacing w:after="0" w:line="274" w:lineRule="exact"/>
      </w:pPr>
      <w:r w:rsidRPr="00D62B23">
        <w:rPr>
          <w:color w:val="000000"/>
          <w:sz w:val="24"/>
          <w:szCs w:val="24"/>
          <w:lang w:eastAsia="ru-RU" w:bidi="ru-RU"/>
        </w:rPr>
        <w:t xml:space="preserve"> </w:t>
      </w:r>
      <w:r w:rsidR="00D62B23" w:rsidRPr="00D62B23">
        <w:rPr>
          <w:rStyle w:val="Bodytext3"/>
          <w:rFonts w:asciiTheme="minorHAnsi" w:eastAsiaTheme="minorHAnsi" w:hAnsiTheme="minorHAnsi"/>
          <w:b/>
        </w:rPr>
        <w:t>Условия оказания услуги (процесса</w:t>
      </w:r>
      <w:r w:rsidRPr="00D62B23">
        <w:rPr>
          <w:rStyle w:val="Bodytext3"/>
          <w:rFonts w:asciiTheme="minorHAnsi" w:eastAsiaTheme="minorHAnsi" w:hAnsiTheme="minorHAnsi"/>
        </w:rPr>
        <w:t xml:space="preserve">): </w:t>
      </w:r>
      <w:r w:rsidRPr="00D62B23">
        <w:rPr>
          <w:color w:val="000000"/>
          <w:sz w:val="24"/>
          <w:szCs w:val="24"/>
          <w:lang w:eastAsia="ru-RU" w:bidi="ru-RU"/>
        </w:rPr>
        <w:t xml:space="preserve">наличие у заявителя </w:t>
      </w:r>
      <w:proofErr w:type="spellStart"/>
      <w:r w:rsidRPr="00D62B23">
        <w:rPr>
          <w:color w:val="000000"/>
          <w:sz w:val="24"/>
          <w:szCs w:val="24"/>
          <w:lang w:eastAsia="ru-RU" w:bidi="ru-RU"/>
        </w:rPr>
        <w:t>энергопринимающих</w:t>
      </w:r>
      <w:proofErr w:type="spellEnd"/>
      <w:r w:rsidRPr="00D62B23">
        <w:rPr>
          <w:color w:val="000000"/>
          <w:sz w:val="24"/>
          <w:szCs w:val="24"/>
          <w:lang w:eastAsia="ru-RU" w:bidi="ru-RU"/>
        </w:rPr>
        <w:t xml:space="preserve"> устройств, технологически присоединенных в установленном порядке к электрическим сетям ООО «МЭН»</w:t>
      </w:r>
    </w:p>
    <w:p w:rsidR="00453F4A" w:rsidRPr="00D62B23" w:rsidRDefault="00D62B23" w:rsidP="00D62B23">
      <w:pPr>
        <w:spacing w:after="0" w:line="274" w:lineRule="exact"/>
        <w:rPr>
          <w:sz w:val="24"/>
          <w:szCs w:val="24"/>
        </w:rPr>
      </w:pPr>
      <w:r w:rsidRPr="00D62B23">
        <w:rPr>
          <w:rStyle w:val="Bodytext3"/>
          <w:rFonts w:asciiTheme="minorHAnsi" w:eastAsiaTheme="minorHAnsi" w:hAnsiTheme="minorHAnsi"/>
          <w:b/>
        </w:rPr>
        <w:t>Результат оказания услуги (процесса):</w:t>
      </w:r>
      <w:r w:rsidR="00453F4A" w:rsidRPr="00D62B23">
        <w:rPr>
          <w:rStyle w:val="Bodytext3"/>
          <w:rFonts w:asciiTheme="minorHAnsi" w:eastAsiaTheme="minorHAnsi" w:hAnsiTheme="minorHAnsi"/>
        </w:rPr>
        <w:t xml:space="preserve"> </w:t>
      </w:r>
      <w:r w:rsidR="00453F4A" w:rsidRPr="00D62B23">
        <w:rPr>
          <w:color w:val="000000"/>
          <w:sz w:val="24"/>
          <w:szCs w:val="24"/>
          <w:lang w:eastAsia="ru-RU" w:bidi="ru-RU"/>
        </w:rPr>
        <w:t>установка, замена и (или) эксплуатация прибора учета заявителя.</w:t>
      </w:r>
      <w:r w:rsidR="00453F4A" w:rsidRPr="00D62B23">
        <w:rPr>
          <w:sz w:val="24"/>
          <w:szCs w:val="24"/>
        </w:rPr>
        <w:t xml:space="preserve"> </w:t>
      </w:r>
    </w:p>
    <w:p w:rsidR="00453F4A" w:rsidRPr="00D62B23" w:rsidRDefault="00D62B23" w:rsidP="00D62B23">
      <w:pPr>
        <w:framePr w:w="14570" w:wrap="notBeside" w:vAnchor="text" w:hAnchor="page" w:x="567" w:y="78"/>
        <w:spacing w:after="0" w:line="220" w:lineRule="exact"/>
        <w:rPr>
          <w:b/>
          <w:sz w:val="24"/>
          <w:szCs w:val="24"/>
        </w:rPr>
      </w:pPr>
      <w:r w:rsidRPr="00D62B23">
        <w:rPr>
          <w:rStyle w:val="Tablecaption"/>
          <w:rFonts w:asciiTheme="minorHAnsi" w:eastAsiaTheme="minorHAnsi" w:hAnsiTheme="minorHAnsi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3"/>
        <w:tblW w:w="15984" w:type="dxa"/>
        <w:tblLayout w:type="fixed"/>
        <w:tblLook w:val="04A0"/>
      </w:tblPr>
      <w:tblGrid>
        <w:gridCol w:w="392"/>
        <w:gridCol w:w="2551"/>
        <w:gridCol w:w="2552"/>
        <w:gridCol w:w="3685"/>
        <w:gridCol w:w="1985"/>
        <w:gridCol w:w="1984"/>
        <w:gridCol w:w="2835"/>
      </w:tblGrid>
      <w:tr w:rsidR="00453F4A" w:rsidRPr="00D62B23" w:rsidTr="00453F4A">
        <w:trPr>
          <w:trHeight w:val="659"/>
        </w:trPr>
        <w:tc>
          <w:tcPr>
            <w:tcW w:w="392" w:type="dxa"/>
          </w:tcPr>
          <w:p w:rsidR="00453F4A" w:rsidRPr="00D62B23" w:rsidRDefault="00453F4A" w:rsidP="00D62B23">
            <w:pPr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685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4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453F4A" w:rsidRPr="00D62B23" w:rsidRDefault="00453F4A" w:rsidP="00D62B23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453F4A" w:rsidRPr="00D62B23" w:rsidTr="00111D78">
        <w:trPr>
          <w:trHeight w:val="77"/>
        </w:trPr>
        <w:tc>
          <w:tcPr>
            <w:tcW w:w="392" w:type="dxa"/>
          </w:tcPr>
          <w:p w:rsidR="00453F4A" w:rsidRPr="00D62B23" w:rsidRDefault="00453F4A" w:rsidP="00D62B23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Направление потребителем заявки в ООО «МЭН» о заключении договора на установку, замену и (или) эксплуатацию приборов учёта.</w:t>
            </w:r>
          </w:p>
          <w:p w:rsidR="00453F4A" w:rsidRPr="00D62B23" w:rsidRDefault="00453F4A" w:rsidP="00E6104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 xml:space="preserve">С целью заключения договора, регулирующего условия установки, замены </w:t>
            </w:r>
            <w:proofErr w:type="gramStart"/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и(</w:t>
            </w:r>
            <w:proofErr w:type="gramEnd"/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или) эксплуатации прибора учета, который заявитель планирует заключить с сетевой организацией, заявитель направляет в сетевую организацию заявку.</w:t>
            </w:r>
          </w:p>
          <w:p w:rsidR="00453F4A" w:rsidRPr="00D62B23" w:rsidRDefault="00453F4A" w:rsidP="00E6104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Заявка - юридического лица или индивидуального предпринимателя должна содержать: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spacing w:line="245" w:lineRule="exact"/>
              <w:jc w:val="both"/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сведения о предмете договора;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1"/>
              </w:numPr>
              <w:tabs>
                <w:tab w:val="left" w:pos="378"/>
              </w:tabs>
              <w:spacing w:line="245" w:lineRule="exact"/>
              <w:rPr>
                <w:sz w:val="24"/>
                <w:szCs w:val="24"/>
              </w:rPr>
            </w:pPr>
            <w:proofErr w:type="gramStart"/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полное и сокращенное наименование заявителя - юридического лица, фамилию, имя, отчество заявителя - индивидуального предпринимателя и реквизиты документа, удостоверяющего его личность, место нахождения (место жительства), почтовый адрес, а также при наличии телефоны, факс, адрес электронной почты;</w:t>
            </w:r>
            <w:proofErr w:type="gramEnd"/>
          </w:p>
          <w:p w:rsidR="00453F4A" w:rsidRPr="00D62B23" w:rsidRDefault="00453F4A" w:rsidP="00453F4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line="245" w:lineRule="exact"/>
              <w:rPr>
                <w:rStyle w:val="Bodytext2Exact"/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сведения об объекте, подлежащем оснащению прибором учета (для договора на эксплуатацию и (или) замену прибора учета - сведения о местонахождении прибора учета, его технических характеристиках)</w:t>
            </w:r>
          </w:p>
          <w:p w:rsidR="00D62B23" w:rsidRPr="00D62B23" w:rsidRDefault="00D62B23" w:rsidP="00453F4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line="245" w:lineRule="exact"/>
              <w:rPr>
                <w:rStyle w:val="Bodytext2Exact"/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53F4A" w:rsidRPr="00D62B23" w:rsidRDefault="00453F4A" w:rsidP="00453F4A">
            <w:pPr>
              <w:widowControl w:val="0"/>
              <w:tabs>
                <w:tab w:val="left" w:pos="245"/>
              </w:tabs>
              <w:spacing w:line="245" w:lineRule="exact"/>
              <w:rPr>
                <w:rStyle w:val="Bodytext2Exact"/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53F4A" w:rsidRPr="00D62B23" w:rsidRDefault="00453F4A" w:rsidP="00453F4A">
            <w:pPr>
              <w:widowControl w:val="0"/>
              <w:tabs>
                <w:tab w:val="left" w:pos="245"/>
              </w:tabs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3F4A" w:rsidRPr="00D62B23" w:rsidRDefault="00453F4A" w:rsidP="00E6104B">
            <w:pPr>
              <w:jc w:val="both"/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Заявка</w:t>
            </w:r>
          </w:p>
          <w:p w:rsidR="00453F4A" w:rsidRPr="00D62B23" w:rsidRDefault="00453F4A" w:rsidP="00E6104B">
            <w:pPr>
              <w:jc w:val="both"/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направляется в письменной форме.</w:t>
            </w:r>
          </w:p>
          <w:p w:rsidR="00453F4A" w:rsidRPr="00D62B23" w:rsidRDefault="00453F4A" w:rsidP="00E6104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Не позднее 1 рабочего дня со дня получения заявки</w:t>
            </w:r>
          </w:p>
          <w:p w:rsidR="00453F4A" w:rsidRPr="00D62B23" w:rsidRDefault="00453F4A" w:rsidP="00E6104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Пункты 5-7 порядка заключения и существенные условия договора,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регулирующего условия установки, замены и (или</w:t>
            </w:r>
            <w:proofErr w:type="gramStart"/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)э</w:t>
            </w:r>
            <w:proofErr w:type="gramEnd"/>
            <w:r w:rsidRPr="00D62B23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ксплуатации приборов учета используемых энергетических ресурсов (утв. приказом Министерства энергетики РФ от 7 апреля 2010г. №149).</w:t>
            </w:r>
          </w:p>
          <w:p w:rsidR="00453F4A" w:rsidRPr="00D62B23" w:rsidRDefault="00453F4A" w:rsidP="00E6104B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68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4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453F4A" w:rsidRPr="00D62B23" w:rsidTr="00453F4A">
        <w:trPr>
          <w:trHeight w:val="2678"/>
        </w:trPr>
        <w:tc>
          <w:tcPr>
            <w:tcW w:w="392" w:type="dxa"/>
            <w:vMerge w:val="restart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4) основные требования заявителя к прибору учета, соответствующие требованиям нормативных правовых актов Российской Федерации.</w:t>
            </w:r>
          </w:p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 заявке заявителя - юридического лица или индивидуального предпринимателя прилагаются: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копии документов, подтверждающих право собственности на объект, подлежащий оснащению прибором учета;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копии учредительных документов;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2"/>
              </w:numPr>
              <w:tabs>
                <w:tab w:val="left" w:pos="302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копия свидетельства о государственной регистрации;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копия свидетельства о постановке на учет в налоговых органах Российской Федерации;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2"/>
              </w:numPr>
              <w:tabs>
                <w:tab w:val="left" w:pos="889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документы, подтверждающие полномочия лица, подписавшего заявку.</w:t>
            </w:r>
          </w:p>
        </w:tc>
        <w:tc>
          <w:tcPr>
            <w:tcW w:w="1985" w:type="dxa"/>
            <w:vMerge w:val="restart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</w:tr>
      <w:tr w:rsidR="00453F4A" w:rsidRPr="00D62B23" w:rsidTr="00453F4A">
        <w:trPr>
          <w:trHeight w:val="849"/>
        </w:trPr>
        <w:tc>
          <w:tcPr>
            <w:tcW w:w="392" w:type="dxa"/>
            <w:vMerge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Заявка заявителя - физического лица должна содержать: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3"/>
              </w:numPr>
              <w:tabs>
                <w:tab w:val="left" w:pos="187"/>
              </w:tabs>
              <w:spacing w:line="245" w:lineRule="exact"/>
              <w:jc w:val="both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сведения о предмете договора;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фамилию, имя, отчество заявителя и реквизиты документа, удостоверяющего его личность, место жительства, почтовый адрес, а также при наличии телефон, факс, адрес электронной почты;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адрес объекта, подлежащего оснащению прибором учета, с указанием предполагаемого места установки прибора учета;</w:t>
            </w:r>
          </w:p>
          <w:p w:rsidR="00453F4A" w:rsidRPr="00D62B23" w:rsidRDefault="00453F4A" w:rsidP="00453F4A">
            <w:pPr>
              <w:widowControl w:val="0"/>
              <w:numPr>
                <w:ilvl w:val="0"/>
                <w:numId w:val="3"/>
              </w:numPr>
              <w:tabs>
                <w:tab w:val="left" w:pos="299"/>
              </w:tabs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требования заявителя к прибору учета, соответствующие</w:t>
            </w:r>
          </w:p>
        </w:tc>
        <w:tc>
          <w:tcPr>
            <w:tcW w:w="1985" w:type="dxa"/>
            <w:vMerge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</w:tr>
      <w:tr w:rsidR="00453F4A" w:rsidRPr="00D62B23" w:rsidTr="00453F4A">
        <w:trPr>
          <w:trHeight w:val="565"/>
        </w:trPr>
        <w:tc>
          <w:tcPr>
            <w:tcW w:w="39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68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4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требованиям нормативных правовых актов Российской Федерации.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 заявке заявителя - физического лица 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3F4A" w:rsidRPr="00D62B23" w:rsidRDefault="00453F4A" w:rsidP="00E6104B">
            <w:pPr>
              <w:jc w:val="center"/>
              <w:rPr>
                <w:sz w:val="24"/>
                <w:szCs w:val="24"/>
              </w:rPr>
            </w:pP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E6104B">
            <w:pPr>
              <w:spacing w:line="210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Рассмотрение заявки и проверка комплектности документов.</w:t>
            </w:r>
          </w:p>
        </w:tc>
        <w:tc>
          <w:tcPr>
            <w:tcW w:w="255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Уведомление о необходимости предоставления недостающих сведений/документов или выполнение работ по этапу 3 (в случае соответствия заявки требованиям, указанным в этапе 1).</w:t>
            </w:r>
          </w:p>
        </w:tc>
        <w:tc>
          <w:tcPr>
            <w:tcW w:w="36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После получения заявки сетевая организация проверяет комплектность документов и, при отсутствии в заявке необходимых сведений, а также при отсутствии документов, предусмотренных пунктом 1, сетевая организация уведомляет об этом заявителя.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jc w:val="both"/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Уведомление направляется   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письменной форме</w:t>
            </w:r>
          </w:p>
        </w:tc>
        <w:tc>
          <w:tcPr>
            <w:tcW w:w="1984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течение 3-х рабочих дней 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 даты</w:t>
            </w:r>
            <w:r w:rsidRPr="00D62B23">
              <w:rPr>
                <w:sz w:val="24"/>
                <w:szCs w:val="24"/>
              </w:rPr>
              <w:t xml:space="preserve"> </w:t>
            </w: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получения</w:t>
            </w:r>
            <w:proofErr w:type="gramEnd"/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заявки</w:t>
            </w:r>
          </w:p>
        </w:tc>
        <w:tc>
          <w:tcPr>
            <w:tcW w:w="2835" w:type="dxa"/>
            <w:vAlign w:val="bottom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 9 порядка заключения и существенные условия договора,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регулирующего условия установки, замены и (или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)э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ксплуатации приборов учета используемых энергетических ресурсов (утв. приказом Министерства энергетики РФ от 7 апреля 2010г. №149).</w:t>
            </w:r>
          </w:p>
        </w:tc>
      </w:tr>
      <w:tr w:rsidR="00453F4A" w:rsidRPr="00D62B23" w:rsidTr="00453F4A">
        <w:trPr>
          <w:trHeight w:val="707"/>
        </w:trPr>
        <w:tc>
          <w:tcPr>
            <w:tcW w:w="392" w:type="dxa"/>
          </w:tcPr>
          <w:p w:rsidR="00453F4A" w:rsidRPr="00D62B23" w:rsidRDefault="00453F4A" w:rsidP="00E6104B">
            <w:pPr>
              <w:spacing w:line="210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3F4A" w:rsidRPr="00D62B23" w:rsidRDefault="00453F4A" w:rsidP="00D62B23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Осмотр объекта с целью проверки наличия технической возможности установки, замены и (или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)э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ксплуатации прибора учета </w:t>
            </w:r>
          </w:p>
        </w:tc>
        <w:tc>
          <w:tcPr>
            <w:tcW w:w="2552" w:type="dxa"/>
          </w:tcPr>
          <w:p w:rsidR="00453F4A" w:rsidRPr="00D62B23" w:rsidRDefault="00453F4A" w:rsidP="00D62B23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 целью проверки наличия технической возможности установки, замены и (или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)э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ксплуатации прибора учета сетевая организация осуществляет выезд на объект и </w:t>
            </w:r>
          </w:p>
        </w:tc>
        <w:tc>
          <w:tcPr>
            <w:tcW w:w="3685" w:type="dxa"/>
          </w:tcPr>
          <w:p w:rsidR="00453F4A" w:rsidRPr="00D62B23" w:rsidRDefault="00453F4A" w:rsidP="00E6104B">
            <w:pPr>
              <w:ind w:firstLine="360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 планируемой дате осмотра исполнитель информирует заказчика. Заказчик обязан предоставить исполнителю доступ к объекту (прибору учета) для их осмотра.</w:t>
            </w:r>
          </w:p>
          <w:p w:rsidR="00453F4A" w:rsidRPr="00D62B23" w:rsidRDefault="00453F4A" w:rsidP="00E6104B">
            <w:pP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случае невозможности 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Осмотр осуществляется на объекте заявителя.</w:t>
            </w:r>
          </w:p>
        </w:tc>
        <w:tc>
          <w:tcPr>
            <w:tcW w:w="1984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течение 10 рабочих дней со дня получения документов, указанных в п.1 настоящего Порядка.</w:t>
            </w:r>
          </w:p>
        </w:tc>
        <w:tc>
          <w:tcPr>
            <w:tcW w:w="2835" w:type="dxa"/>
            <w:vAlign w:val="bottom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 10 Порядка заключения и существенные условия договора,</w:t>
            </w:r>
          </w:p>
          <w:p w:rsidR="00453F4A" w:rsidRPr="00D62B23" w:rsidRDefault="00453F4A" w:rsidP="00D62B23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регулирующего условия установки, замены и (или) эксплуатации </w:t>
            </w:r>
          </w:p>
        </w:tc>
      </w:tr>
    </w:tbl>
    <w:p w:rsidR="00D62B23" w:rsidRDefault="00D62B23"/>
    <w:tbl>
      <w:tblPr>
        <w:tblStyle w:val="a3"/>
        <w:tblW w:w="15984" w:type="dxa"/>
        <w:tblLayout w:type="fixed"/>
        <w:tblLook w:val="04A0"/>
      </w:tblPr>
      <w:tblGrid>
        <w:gridCol w:w="392"/>
        <w:gridCol w:w="2551"/>
        <w:gridCol w:w="2552"/>
        <w:gridCol w:w="3685"/>
        <w:gridCol w:w="1985"/>
        <w:gridCol w:w="1984"/>
        <w:gridCol w:w="2835"/>
      </w:tblGrid>
      <w:tr w:rsidR="00D62B23" w:rsidRPr="00D62B23" w:rsidTr="00B44D4A">
        <w:trPr>
          <w:trHeight w:val="566"/>
        </w:trPr>
        <w:tc>
          <w:tcPr>
            <w:tcW w:w="392" w:type="dxa"/>
          </w:tcPr>
          <w:p w:rsidR="00D62B23" w:rsidRPr="00D62B23" w:rsidRDefault="00D62B23" w:rsidP="00FA3B24">
            <w:pPr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68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4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F4A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персоналом ООО «МЭН»</w:t>
            </w:r>
          </w:p>
        </w:tc>
        <w:tc>
          <w:tcPr>
            <w:tcW w:w="2552" w:type="dxa"/>
          </w:tcPr>
          <w:p w:rsidR="00453F4A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производит осмотр объекта.</w:t>
            </w:r>
          </w:p>
        </w:tc>
        <w:tc>
          <w:tcPr>
            <w:tcW w:w="3685" w:type="dxa"/>
          </w:tcPr>
          <w:p w:rsidR="00453F4A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предоставления исполнителю в определенный им срок доступа к объекту (прибору учета) заказчик </w:t>
            </w:r>
            <w:r w:rsidR="00453F4A"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должен предложить исполнителю иной срок для осмотра.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53F4A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приборов учета используемых энергетических ресурсов (утв. Приказом)</w:t>
            </w:r>
            <w:r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453F4A"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Министерства энергетики РФ от 7 апреля 2010г. №149).</w:t>
            </w: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E6104B">
            <w:pPr>
              <w:spacing w:line="210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</w:t>
            </w:r>
          </w:p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ООО «МЭН» ответа</w:t>
            </w:r>
          </w:p>
          <w:p w:rsidR="00453F4A" w:rsidRPr="00D62B23" w:rsidRDefault="00453F4A" w:rsidP="00E6104B">
            <w:pPr>
              <w:spacing w:line="245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заявителю.</w:t>
            </w:r>
          </w:p>
        </w:tc>
        <w:tc>
          <w:tcPr>
            <w:tcW w:w="255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 заявителю проекта договора (в двух экземплярах), а также технических условий или мотивированного отказа от заключения договора.</w:t>
            </w:r>
          </w:p>
        </w:tc>
        <w:tc>
          <w:tcPr>
            <w:tcW w:w="3685" w:type="dxa"/>
            <w:vAlign w:val="bottom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наличии технической возможности выполнить указанные в заявке работы (оказать услуги), указанные в заявке, и при предоставлении заказчиком документов, предусмотренных п.1 настоящего Порядка, исполнитель в срок не более 15 рабочих дней со дня проведения осмотра объекта направляет заказчику подписанный со своей стороны проект договора (в двух экземплярах), а также технические условия в случае установки (замены) прибора учета.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заключени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и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договора.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Проект договор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а(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двух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экземплярах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), а также технические условия или мотивированный отказ направляются в письменной форме</w:t>
            </w:r>
          </w:p>
        </w:tc>
        <w:tc>
          <w:tcPr>
            <w:tcW w:w="1984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срок не более 15 рабочих дней со дня проведения осмотра объекта</w:t>
            </w:r>
          </w:p>
        </w:tc>
        <w:tc>
          <w:tcPr>
            <w:tcW w:w="283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 11 Порядка заключения и существенные условия договора,</w:t>
            </w:r>
          </w:p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регулирующего условия установки, замены и (или) эксплуатации приборов учета используемых энергетических ресурсов (утв. приказом Министерства энергетики РФ от 7 апреля 2010г. №149).</w:t>
            </w:r>
          </w:p>
        </w:tc>
      </w:tr>
    </w:tbl>
    <w:p w:rsidR="00D62B23" w:rsidRDefault="00D62B23"/>
    <w:tbl>
      <w:tblPr>
        <w:tblStyle w:val="a3"/>
        <w:tblW w:w="15984" w:type="dxa"/>
        <w:tblLayout w:type="fixed"/>
        <w:tblLook w:val="04A0"/>
      </w:tblPr>
      <w:tblGrid>
        <w:gridCol w:w="392"/>
        <w:gridCol w:w="2551"/>
        <w:gridCol w:w="2552"/>
        <w:gridCol w:w="3685"/>
        <w:gridCol w:w="1985"/>
        <w:gridCol w:w="1984"/>
        <w:gridCol w:w="2835"/>
      </w:tblGrid>
      <w:tr w:rsidR="00D62B23" w:rsidRPr="00D62B23" w:rsidTr="00C44342">
        <w:trPr>
          <w:trHeight w:val="566"/>
        </w:trPr>
        <w:tc>
          <w:tcPr>
            <w:tcW w:w="392" w:type="dxa"/>
          </w:tcPr>
          <w:p w:rsidR="00D62B23" w:rsidRPr="00D62B23" w:rsidRDefault="00D62B23" w:rsidP="00FA3B24">
            <w:pPr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68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4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D62B23" w:rsidRPr="00D62B23" w:rsidRDefault="00D62B23" w:rsidP="00FA3B24">
            <w:pPr>
              <w:jc w:val="center"/>
              <w:rPr>
                <w:sz w:val="24"/>
                <w:szCs w:val="24"/>
              </w:rPr>
            </w:pPr>
            <w:r w:rsidRPr="00D62B23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D62B23" w:rsidRPr="00D62B23" w:rsidTr="00D62B23">
        <w:trPr>
          <w:trHeight w:val="4152"/>
        </w:trPr>
        <w:tc>
          <w:tcPr>
            <w:tcW w:w="392" w:type="dxa"/>
          </w:tcPr>
          <w:p w:rsidR="00D62B23" w:rsidRPr="00D62B23" w:rsidRDefault="00D62B23" w:rsidP="00E6104B">
            <w:pPr>
              <w:spacing w:line="210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62B23" w:rsidRPr="00D62B23" w:rsidRDefault="00D62B23" w:rsidP="00E6104B">
            <w:pPr>
              <w:spacing w:line="248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Подписание заявителем проекта договора и направление его в адрес</w:t>
            </w:r>
          </w:p>
          <w:p w:rsidR="00D62B23" w:rsidRPr="00D62B23" w:rsidRDefault="00D62B23" w:rsidP="00E6104B">
            <w:pPr>
              <w:spacing w:line="248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ООО «МЭН»</w:t>
            </w:r>
          </w:p>
        </w:tc>
        <w:tc>
          <w:tcPr>
            <w:tcW w:w="2552" w:type="dxa"/>
          </w:tcPr>
          <w:p w:rsidR="00D62B23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Возвращение в ООО «МЭН» подписанного заказчиком экземпляра договора</w:t>
            </w:r>
          </w:p>
        </w:tc>
        <w:tc>
          <w:tcPr>
            <w:tcW w:w="3685" w:type="dxa"/>
          </w:tcPr>
          <w:p w:rsidR="00D62B23" w:rsidRPr="00D62B23" w:rsidRDefault="00D62B23" w:rsidP="00D62B23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Заказчик, получивший от исполнителя проект договора, подписывает его и в срок не более 15 рабочих дней со дня получения проекта договора направляет один подписанный им экземпляр договора исполнителю.</w:t>
            </w:r>
          </w:p>
          <w:p w:rsidR="00D62B23" w:rsidRPr="00D62B23" w:rsidRDefault="00D62B23" w:rsidP="00D62B23">
            <w:pPr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случае если договор подписывает уполномоченное заказчиком лицо, к нему прилагаются документы, подтверждающие полномочия </w:t>
            </w:r>
          </w:p>
          <w:p w:rsidR="00D62B23" w:rsidRPr="00D62B23" w:rsidRDefault="00D62B23" w:rsidP="00D62B23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указанного лица.</w:t>
            </w:r>
          </w:p>
        </w:tc>
        <w:tc>
          <w:tcPr>
            <w:tcW w:w="1985" w:type="dxa"/>
          </w:tcPr>
          <w:p w:rsidR="00D62B23" w:rsidRPr="00D62B23" w:rsidRDefault="00D62B23" w:rsidP="00E6104B">
            <w:pPr>
              <w:spacing w:line="248" w:lineRule="exact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Договор направляется в письменной форме.</w:t>
            </w:r>
          </w:p>
        </w:tc>
        <w:tc>
          <w:tcPr>
            <w:tcW w:w="1984" w:type="dxa"/>
          </w:tcPr>
          <w:p w:rsidR="00D62B23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срок не более 15 рабочих дней со дня получения проекта договора.</w:t>
            </w:r>
          </w:p>
        </w:tc>
        <w:tc>
          <w:tcPr>
            <w:tcW w:w="2835" w:type="dxa"/>
          </w:tcPr>
          <w:p w:rsidR="00D62B23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 12 Порядка заключения и существенные условия договора,</w:t>
            </w:r>
          </w:p>
          <w:p w:rsidR="00D62B23" w:rsidRPr="00D62B23" w:rsidRDefault="00D62B23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регулирующего условия установки, замены и (или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)э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ксплуатации приборов учета используемых энергетических ресурсов (утв. приказом Министерства</w:t>
            </w:r>
          </w:p>
          <w:p w:rsidR="00D62B23" w:rsidRPr="00D62B23" w:rsidRDefault="00D62B23" w:rsidP="00E6104B">
            <w:pPr>
              <w:jc w:val="center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энергетики РФ от 7 апреля 2010г. №149).</w:t>
            </w:r>
          </w:p>
        </w:tc>
      </w:tr>
      <w:tr w:rsidR="00453F4A" w:rsidRPr="00D62B23" w:rsidTr="00453F4A">
        <w:trPr>
          <w:trHeight w:val="566"/>
        </w:trPr>
        <w:tc>
          <w:tcPr>
            <w:tcW w:w="392" w:type="dxa"/>
          </w:tcPr>
          <w:p w:rsidR="00453F4A" w:rsidRPr="00D62B23" w:rsidRDefault="00453F4A" w:rsidP="00D62B23">
            <w:pPr>
              <w:spacing w:line="210" w:lineRule="exact"/>
              <w:ind w:left="140"/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Проведение работ по установке, замене и (или) эксплуатации прибора учета.</w:t>
            </w:r>
          </w:p>
        </w:tc>
        <w:tc>
          <w:tcPr>
            <w:tcW w:w="2552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Оказание заявителю услуг по установке, замене </w:t>
            </w:r>
            <w:proofErr w:type="gramStart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и(</w:t>
            </w:r>
            <w:proofErr w:type="gramEnd"/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или) эксплуатации прибора учета</w:t>
            </w:r>
          </w:p>
        </w:tc>
        <w:tc>
          <w:tcPr>
            <w:tcW w:w="36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Оказание сетевой организацией услуг по установке, замене и (или) эксплуатации прибора учета.</w:t>
            </w:r>
          </w:p>
        </w:tc>
        <w:tc>
          <w:tcPr>
            <w:tcW w:w="198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Услуги предоставляются на объекте заявителя.</w:t>
            </w:r>
          </w:p>
        </w:tc>
        <w:tc>
          <w:tcPr>
            <w:tcW w:w="1984" w:type="dxa"/>
            <w:vAlign w:val="bottom"/>
          </w:tcPr>
          <w:p w:rsidR="00453F4A" w:rsidRPr="00D62B23" w:rsidRDefault="00D62B23" w:rsidP="00D62B23">
            <w:pPr>
              <w:rPr>
                <w:sz w:val="24"/>
                <w:szCs w:val="24"/>
              </w:rPr>
            </w:pPr>
            <w:r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сроки, предусмотрен </w:t>
            </w:r>
            <w:proofErr w:type="gramStart"/>
            <w:r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-</w:t>
            </w:r>
            <w:proofErr w:type="spellStart"/>
            <w:r w:rsidR="00453F4A"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</w:t>
            </w:r>
            <w:proofErr w:type="gramEnd"/>
            <w:r w:rsidR="00453F4A"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ые</w:t>
            </w:r>
            <w:proofErr w:type="spellEnd"/>
            <w:r w:rsidR="00453F4A"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, подписанным по этапу 5, договором</w:t>
            </w:r>
          </w:p>
        </w:tc>
        <w:tc>
          <w:tcPr>
            <w:tcW w:w="2835" w:type="dxa"/>
          </w:tcPr>
          <w:p w:rsidR="00453F4A" w:rsidRPr="00D62B23" w:rsidRDefault="00453F4A" w:rsidP="00E6104B">
            <w:pPr>
              <w:rPr>
                <w:sz w:val="24"/>
                <w:szCs w:val="24"/>
              </w:rPr>
            </w:pPr>
            <w:r w:rsidRPr="00D62B23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Гражданский кодекс Российской Федерации.</w:t>
            </w:r>
          </w:p>
        </w:tc>
      </w:tr>
    </w:tbl>
    <w:p w:rsidR="00EF5C33" w:rsidRDefault="00EF5C33" w:rsidP="00453F4A"/>
    <w:sectPr w:rsidR="00EF5C33" w:rsidSect="00453F4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09"/>
    <w:multiLevelType w:val="multilevel"/>
    <w:tmpl w:val="64627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86A97"/>
    <w:multiLevelType w:val="multilevel"/>
    <w:tmpl w:val="FC666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B13A7"/>
    <w:multiLevelType w:val="multilevel"/>
    <w:tmpl w:val="4E125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F4A"/>
    <w:rsid w:val="00111D78"/>
    <w:rsid w:val="00453F4A"/>
    <w:rsid w:val="00751CB0"/>
    <w:rsid w:val="00C07F9A"/>
    <w:rsid w:val="00D62B23"/>
    <w:rsid w:val="00E6104B"/>
    <w:rsid w:val="00E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45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45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5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"/>
    <w:basedOn w:val="a0"/>
    <w:rsid w:val="0045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4</cp:revision>
  <dcterms:created xsi:type="dcterms:W3CDTF">2018-02-21T06:05:00Z</dcterms:created>
  <dcterms:modified xsi:type="dcterms:W3CDTF">2018-03-07T08:54:00Z</dcterms:modified>
</cp:coreProperties>
</file>